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600" w:lineRule="exact"/>
        <w:ind w:firstLine="828" w:firstLineChars="300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  <w:t>县市区新打造示范单位（民族团结进步教育基地）完成情况表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pacing w:val="-6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  <w:t>填报单位名称（盖单位）：</w:t>
      </w:r>
      <w:r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val="en-US" w:eastAsia="zh-CN"/>
        </w:rPr>
        <w:t xml:space="preserve">                      填报时间：</w:t>
      </w:r>
    </w:p>
    <w:tbl>
      <w:tblPr>
        <w:tblStyle w:val="3"/>
        <w:tblpPr w:leftFromText="180" w:rightFromText="180" w:vertAnchor="text" w:tblpX="97" w:tblpY="445"/>
        <w:tblOverlap w:val="never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950"/>
        <w:gridCol w:w="4726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5" w:hRule="atLeast"/>
        </w:trPr>
        <w:tc>
          <w:tcPr>
            <w:tcW w:w="166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  <w:lang w:eastAsia="zh-CN"/>
              </w:rPr>
              <w:t>新打造示范单位名称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  <w:lang w:eastAsia="zh-CN"/>
              </w:rPr>
              <w:t>单位基本情况</w:t>
            </w:r>
          </w:p>
        </w:tc>
        <w:tc>
          <w:tcPr>
            <w:tcW w:w="4726" w:type="dxa"/>
            <w:noWrap w:val="0"/>
            <w:vAlign w:val="top"/>
          </w:tcPr>
          <w:p>
            <w:pPr>
              <w:spacing w:line="600" w:lineRule="exact"/>
              <w:ind w:firstLine="276" w:firstLineChars="100"/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  <w:lang w:eastAsia="zh-CN"/>
              </w:rPr>
              <w:t>新打造示范单位创建工作开展情况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5" w:hRule="atLeast"/>
        </w:trPr>
        <w:tc>
          <w:tcPr>
            <w:tcW w:w="1667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</w:rPr>
            </w:pPr>
          </w:p>
        </w:tc>
        <w:tc>
          <w:tcPr>
            <w:tcW w:w="4726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</w:rPr>
            </w:pPr>
          </w:p>
        </w:tc>
        <w:tc>
          <w:tcPr>
            <w:tcW w:w="844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pacing w:val="-6"/>
                <w:w w:val="90"/>
                <w:sz w:val="32"/>
                <w:szCs w:val="32"/>
                <w:vertAlign w:val="baseline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6"/>
          <w:w w:val="90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w w:val="90"/>
          <w:sz w:val="32"/>
          <w:szCs w:val="32"/>
          <w:lang w:val="en-US" w:eastAsia="zh-CN"/>
        </w:rPr>
        <w:t>州直单位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民族团结进步创建工作考核指标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自查自评表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单位名称（盖章）：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填报时间：</w:t>
      </w:r>
    </w:p>
    <w:tbl>
      <w:tblPr>
        <w:tblStyle w:val="2"/>
        <w:tblW w:w="86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374"/>
        <w:gridCol w:w="3711"/>
      </w:tblGrid>
      <w:tr>
        <w:trPr>
          <w:trHeight w:val="464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考核指标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完成情况</w:t>
            </w:r>
          </w:p>
        </w:tc>
      </w:tr>
      <w:tr>
        <w:trPr>
          <w:trHeight w:val="1172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领导班子全年专题研究民族团结进步创建工作2次以上（有完整的会议记录），制定民族团结进步创建工作计划，安排一定的工作经费，4月30日前将</w:t>
            </w:r>
            <w:r>
              <w:rPr>
                <w:rFonts w:hint="eastAsia" w:ascii="仿宋" w:hAnsi="仿宋" w:eastAsia="仿宋" w:cs="宋体"/>
                <w:bCs/>
                <w:color w:val="000000"/>
                <w:szCs w:val="21"/>
              </w:rPr>
              <w:t>申报表</w:t>
            </w:r>
            <w:r>
              <w:rPr>
                <w:rFonts w:hint="default" w:ascii="仿宋" w:hAnsi="仿宋" w:eastAsia="仿宋" w:cs="宋体"/>
                <w:bCs/>
                <w:color w:val="000000"/>
                <w:szCs w:val="21"/>
              </w:rPr>
              <w:t>纸质版报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州民宗局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在本系统或本单位中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举办民族团结进步讲堂2期，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有相关图片、文字资料佐证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在本系统或本单位中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结合建党100周年举办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“中华民族一家亲同心共筑中国梦”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、“铸牢中华民族共同体意识”民创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主题活动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暨“听党话、感党恩、跟党走”民族团结进步宣讲活动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1次以上，有相关图片、文字资料佐证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突出铸牢中华民族共同体意识这一主线，围绕“中华民族一家亲、同心共筑中国梦”营造互促共进、争先创优的创建氛围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，开展“听党话、感党恩、跟党走”民族团结进步宣传教育活动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制定完善涉及民族因素重大问题、重大舆情等突发事件应急处置预案，妥善处理涉及民族宗教因素的各种矛盾纠纷，结合职能抓好来湘西少数民族人员服务管理，有相关图片、文字资料佐证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全年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在湘西州民宗局网站采用民创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条以上，全年在《团结报》、湘西电视台等媒体上刊发、播报民族团结进步创建宣传稿件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篇以上 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民族团结进步创建工作受到州级以上命名或表彰的给予加分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；举办</w:t>
            </w:r>
            <w:r>
              <w:rPr>
                <w:rFonts w:hint="default" w:ascii="Times New Roman" w:hAnsi="Times New Roman" w:eastAsia="仿宋_GB2312" w:cs="仿宋_GB2312"/>
                <w:color w:val="000000"/>
                <w:sz w:val="21"/>
                <w:szCs w:val="21"/>
              </w:rPr>
              <w:t>民族团结进步讲堂2期以上加分；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创建工作经验在省级以上官方网站、新闻媒体宣传推介给予加分</w:t>
            </w:r>
          </w:p>
        </w:tc>
        <w:tc>
          <w:tcPr>
            <w:tcW w:w="3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400" w:lineRule="exact"/>
        <w:rPr>
          <w:rFonts w:hint="default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3</w:t>
      </w:r>
      <w:r>
        <w:rPr>
          <w:rFonts w:hint="default" w:ascii="黑体" w:hAnsi="黑体" w:eastAsia="黑体" w:cs="宋体"/>
          <w:kern w:val="0"/>
          <w:sz w:val="32"/>
          <w:szCs w:val="32"/>
        </w:rPr>
        <w:t>：</w:t>
      </w:r>
    </w:p>
    <w:p>
      <w:pPr>
        <w:spacing w:line="2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pacing w:val="-8"/>
          <w:w w:val="95"/>
          <w:kern w:val="0"/>
          <w:sz w:val="32"/>
          <w:szCs w:val="32"/>
        </w:rPr>
        <w:t>县市区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民族团结进步创建工作考核指标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自查自评表</w:t>
      </w:r>
    </w:p>
    <w:p>
      <w:pPr>
        <w:spacing w:line="56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单位名称（盖章）：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填报时间：</w:t>
      </w:r>
    </w:p>
    <w:tbl>
      <w:tblPr>
        <w:tblStyle w:val="2"/>
        <w:tblW w:w="83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4463"/>
        <w:gridCol w:w="3319"/>
      </w:tblGrid>
      <w:tr>
        <w:trPr>
          <w:trHeight w:val="321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考核指标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完成情况</w:t>
            </w:r>
          </w:p>
        </w:tc>
      </w:tr>
      <w:tr>
        <w:trPr>
          <w:trHeight w:val="664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党委政府、经开区管委会全年专题研究民族团结进步创建工作2次以上（有完整的会议记录）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46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0"/>
                <w:w w:val="100"/>
                <w:kern w:val="0"/>
                <w:szCs w:val="21"/>
              </w:rPr>
              <w:t>八县市给予50万元、经开区给予20万元创建工作经费保障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46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县（市）委党校主体班、学校开设民族理论政策课，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szCs w:val="21"/>
              </w:rPr>
              <w:t>全年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学习</w:t>
            </w:r>
            <w:r>
              <w:rPr>
                <w:rFonts w:hint="default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场次以上，有相关学习资料、图片佐证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32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结合建党100周年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举办“中华民族一家亲同心共筑中国梦”演讲比赛、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“听党话、感党恩、跟党走”民族团结进步宣讲活动、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书画摄影展、微故事宣讲等民创主题活动1次以上，有相关图片、文字资料佐证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460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开展革命历史教育、中国特色社会主义教育和中国梦宣传教育，引导各族群众不断增强“五个认同”，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开展“学党史、感党恩、爱家乡”民族团结进步活动，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加强中华民族共同体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意识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教育，树立正确的国家观、民族观、宗教观、历史观、文化观，有相关图片、文字资料佐证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525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新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打造示范点（民族团结进步教育基地）1个以上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1065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</w:rPr>
              <w:t>围绕民族团结进步创建工作概况、党的民族政策集中展示、民族团结进步创建“七进”等方面，打造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一条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</w:rPr>
              <w:t>图文并茂的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百米“民族团结进步创建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</w:rPr>
              <w:t>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长廊”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有相关图片、文字资料佐证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397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制定完善涉及民族因素重大问题、重大舆情等突发事件应急处置预案，妥善处理涉及民族宗教因素的矛盾纠纷，加强一站式综合服务平台建设，抓好来湘西少数民族人员服务管理，有相关图片、文字资料佐证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664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全年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在湘西州民宗局网站采用民创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信息</w:t>
            </w:r>
            <w:r>
              <w:rPr>
                <w:rFonts w:hint="default" w:ascii="仿宋" w:hAnsi="仿宋" w:eastAsia="仿宋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条以上，</w:t>
            </w:r>
            <w:r>
              <w:rPr>
                <w:rFonts w:hint="eastAsia" w:ascii="仿宋" w:hAnsi="仿宋" w:eastAsia="仿宋" w:cs="宋体"/>
                <w:color w:val="000000"/>
                <w:spacing w:val="-16"/>
                <w:kern w:val="0"/>
                <w:szCs w:val="21"/>
              </w:rPr>
              <w:t>全年在《团结报》、湘西电视台等媒体上刊发、播报民族团结进步创建宣传稿件1篇以上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rPr>
          <w:trHeight w:val="1178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民族团结进步创建工作受到州级以上命名或表彰的给予加分；新打造示范点2个以上加分；</w:t>
            </w:r>
            <w:r>
              <w:rPr>
                <w:rFonts w:hint="eastAsia" w:ascii="仿宋" w:hAnsi="仿宋" w:eastAsia="仿宋" w:cs="宋体"/>
                <w:color w:val="000000"/>
                <w:szCs w:val="21"/>
              </w:rPr>
              <w:t>创建工作经验在省级以上官方网站、新闻媒体宣传推介的给予加分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6BFF8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greatwall</cp:lastModifiedBy>
  <dcterms:modified xsi:type="dcterms:W3CDTF">2021-11-25T15:32:11Z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